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jc w:val="center"/>
        <w:rPr>
          <w:rFonts w:hint="eastAsia" w:ascii="Times New Roman" w:hAnsi="Times New Roman" w:eastAsia="方正仿宋简体" w:cs="方正仿宋简体"/>
          <w:snapToGrid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三峡旅游职业技术学校外聘教师及工作</w:t>
      </w:r>
      <w:r>
        <w:rPr>
          <w:rFonts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岗位计划表</w:t>
      </w:r>
    </w:p>
    <w:tbl>
      <w:tblPr>
        <w:tblStyle w:val="3"/>
        <w:tblpPr w:leftFromText="180" w:rightFromText="180" w:vertAnchor="text" w:horzAnchor="margin" w:tblpXSpec="center" w:tblpY="202"/>
        <w:tblW w:w="12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567"/>
        <w:gridCol w:w="567"/>
        <w:gridCol w:w="2268"/>
        <w:gridCol w:w="2551"/>
        <w:gridCol w:w="1559"/>
        <w:gridCol w:w="851"/>
        <w:gridCol w:w="1134"/>
        <w:gridCol w:w="567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岗位类别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岗位描述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所需专业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计划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思政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承担思政课程教学及教科研工作，兼任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哲学类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政治学类、马克思主义理论类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或与思政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教学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对应的专业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起点学历为全日制本科，且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政治面貌为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教育管理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承担教育类专业教育教学管理和教育学课程教学及教科研工作，兼任班主任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教育学，教育学原理，高等教育学，职业技术教育学，教育硕士专业（教育管理），高等学校教师专业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心理健康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承担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心理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健康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课程和学生心理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教育及教科研工作，兼任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仿宋_GB2312"/>
                <w:snapToGrid/>
                <w:color w:val="auto"/>
                <w:kern w:val="0"/>
                <w:sz w:val="20"/>
                <w:szCs w:val="20"/>
              </w:rPr>
              <w:t>教育硕士专业（心理健康教育），心理学类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承担辅导员工作及形势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与政策课程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不限，哲学类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政治学类、马克思主义理论类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或与思政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教学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对应的专业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优先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起点学历为全日制本科，且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政治面貌为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本岗位需住校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从事夜间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查寝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、值班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工作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适合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男性</w:t>
            </w:r>
            <w:r>
              <w:rPr>
                <w:rStyle w:val="5"/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继续教育学院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主要承担语言文字工作和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普通话测试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、考核等工作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播音、播音与主持艺术、教育硕士专业与语文学科教学对应的专业、中文教育、汉语国际教育、中国语言文学类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全日制本科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起点学历为全日制本科，且执有普通话一级乙等及以上等级证书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工程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项目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管理人员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参与制定施工组织设计和质量计划，承担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施工项目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组织管理和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施工质量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保障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控制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，协调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施工项目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各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生产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要素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  <w:lang w:bidi="en-US"/>
              </w:rPr>
              <w:t>项目管理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  <w:lang w:bidi="en-US"/>
              </w:rPr>
              <w:t>、工程管理，工程造价，工程造价管理，产品质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  <w:lang w:bidi="en-US"/>
              </w:rPr>
              <w:t>量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  <w:lang w:bidi="en-US"/>
              </w:rPr>
              <w:t>工程，项目管理，管理科学工程，管理科学与工程，质量管理工程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大学本科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40周岁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以上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，且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男性不超过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65岁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、女性不超过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60岁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有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三年及以上工程</w:t>
            </w: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项目现场</w:t>
            </w:r>
            <w:r>
              <w:rPr>
                <w:rFonts w:eastAsia="宋体" w:cs="Times New Roman"/>
                <w:snapToGrid/>
                <w:color w:val="auto"/>
                <w:sz w:val="20"/>
                <w:szCs w:val="20"/>
              </w:rPr>
              <w:t>管理实践经验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auto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安全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保卫处工作人员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协助处理校区日常安全管理和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社会治安综合治理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专业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全日制本科及以上；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退役军人</w:t>
            </w:r>
            <w:r>
              <w:rPr>
                <w:rStyle w:val="5"/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学历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可为全日制</w:t>
            </w:r>
            <w:r>
              <w:rPr>
                <w:rStyle w:val="5"/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专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科及以上。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本岗位需住校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从事夜间安全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管理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工作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适合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男性</w:t>
            </w:r>
            <w:r>
              <w:rPr>
                <w:rStyle w:val="5"/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报考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02D070F-90AC-4034-BA26-8C3BBB4BBF28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F9AEB67C-A715-4FA4-8C74-AD2FC04605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9534E22-4243-4804-9E12-B3CAC1E621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74EF8B9-7A44-4100-9B10-79B211BD39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1DC2D00-F4B1-46AB-92D5-25959E6A2F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C0F02"/>
    <w:rsid w:val="3F131AB3"/>
    <w:rsid w:val="4BBA54A4"/>
    <w:rsid w:val="5B2230E6"/>
    <w:rsid w:val="7AD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snapToGrid w:val="0"/>
      <w:kern w:val="2"/>
      <w:sz w:val="18"/>
      <w:szCs w:val="18"/>
      <w:lang w:val="en-US" w:eastAsia="zh-CN" w:bidi="ar-SA"/>
    </w:rPr>
  </w:style>
  <w:style w:type="character" w:styleId="5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2021-10-09T02:15:00Z</dcterms:created>
  <dc:creator>唐明敏</dc:creator>
  <cp:lastModifiedBy>唐明敏</cp:lastModifiedBy>
  <dcterms:modified xsi:type="dcterms:W3CDTF">2021-10-25T08:20:41Z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